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BC9BA1" w14:textId="77777777" w:rsidR="00151D68" w:rsidRDefault="00BA4A8C">
      <w:pPr>
        <w:pStyle w:val="normal0"/>
        <w:rPr>
          <w:b/>
          <w:i/>
          <w:color w:val="555555"/>
          <w:sz w:val="21"/>
          <w:szCs w:val="21"/>
          <w:highlight w:val="white"/>
        </w:rPr>
      </w:pPr>
      <w:r>
        <w:rPr>
          <w:b/>
          <w:i/>
          <w:color w:val="555555"/>
          <w:sz w:val="21"/>
          <w:szCs w:val="21"/>
          <w:highlight w:val="white"/>
        </w:rPr>
        <w:t>&lt;Client first name&gt; &lt;Client last name&gt;</w:t>
      </w:r>
    </w:p>
    <w:p w14:paraId="54AB57A3" w14:textId="77777777" w:rsidR="00151D68" w:rsidRDefault="00BA4A8C">
      <w:pPr>
        <w:pStyle w:val="normal0"/>
        <w:rPr>
          <w:b/>
          <w:i/>
          <w:color w:val="555555"/>
          <w:sz w:val="21"/>
          <w:szCs w:val="21"/>
          <w:highlight w:val="white"/>
        </w:rPr>
      </w:pPr>
      <w:r>
        <w:rPr>
          <w:b/>
          <w:i/>
          <w:color w:val="555555"/>
          <w:sz w:val="21"/>
          <w:szCs w:val="21"/>
          <w:highlight w:val="white"/>
        </w:rPr>
        <w:t>&lt;Company&gt;</w:t>
      </w:r>
    </w:p>
    <w:p w14:paraId="4C4DF4A3" w14:textId="77777777" w:rsidR="00151D68" w:rsidRDefault="00BA4A8C">
      <w:pPr>
        <w:pStyle w:val="normal0"/>
        <w:rPr>
          <w:b/>
          <w:i/>
          <w:color w:val="555555"/>
          <w:sz w:val="21"/>
          <w:szCs w:val="21"/>
          <w:highlight w:val="white"/>
        </w:rPr>
      </w:pPr>
      <w:r>
        <w:rPr>
          <w:b/>
          <w:i/>
          <w:color w:val="555555"/>
          <w:sz w:val="21"/>
          <w:szCs w:val="21"/>
          <w:highlight w:val="white"/>
        </w:rPr>
        <w:t>&lt;Postal address 1&gt;</w:t>
      </w:r>
    </w:p>
    <w:p w14:paraId="65AEE4AF" w14:textId="77777777" w:rsidR="00151D68" w:rsidRDefault="00BA4A8C">
      <w:pPr>
        <w:pStyle w:val="normal0"/>
        <w:rPr>
          <w:b/>
          <w:i/>
          <w:color w:val="555555"/>
          <w:sz w:val="21"/>
          <w:szCs w:val="21"/>
          <w:highlight w:val="white"/>
        </w:rPr>
      </w:pPr>
      <w:r>
        <w:rPr>
          <w:b/>
          <w:i/>
          <w:color w:val="555555"/>
          <w:sz w:val="21"/>
          <w:szCs w:val="21"/>
          <w:highlight w:val="white"/>
        </w:rPr>
        <w:t>&lt;Postal address 2&gt;</w:t>
      </w:r>
    </w:p>
    <w:p w14:paraId="0187F4C1" w14:textId="77777777" w:rsidR="00151D68" w:rsidRDefault="00BA4A8C">
      <w:pPr>
        <w:pStyle w:val="normal0"/>
        <w:rPr>
          <w:b/>
          <w:i/>
          <w:color w:val="555555"/>
          <w:sz w:val="21"/>
          <w:szCs w:val="21"/>
          <w:highlight w:val="white"/>
        </w:rPr>
      </w:pPr>
      <w:r>
        <w:rPr>
          <w:b/>
          <w:i/>
          <w:color w:val="555555"/>
          <w:sz w:val="21"/>
          <w:szCs w:val="21"/>
          <w:highlight w:val="white"/>
        </w:rPr>
        <w:t>&lt;City&gt; &lt;Postcode&gt;</w:t>
      </w:r>
    </w:p>
    <w:p w14:paraId="57C54829" w14:textId="77777777" w:rsidR="00151D68" w:rsidRDefault="00BA4A8C">
      <w:pPr>
        <w:pStyle w:val="normal0"/>
        <w:rPr>
          <w:b/>
          <w:color w:val="555555"/>
          <w:sz w:val="21"/>
          <w:szCs w:val="21"/>
          <w:highlight w:val="white"/>
        </w:rPr>
      </w:pPr>
      <w:r>
        <w:rPr>
          <w:b/>
          <w:color w:val="555555"/>
          <w:sz w:val="21"/>
          <w:szCs w:val="21"/>
          <w:highlight w:val="white"/>
        </w:rPr>
        <w:t xml:space="preserve"> </w:t>
      </w:r>
    </w:p>
    <w:p w14:paraId="466E21A4" w14:textId="77777777" w:rsidR="00151D68" w:rsidRDefault="00BA4A8C">
      <w:pPr>
        <w:pStyle w:val="normal0"/>
        <w:rPr>
          <w:b/>
          <w:i/>
          <w:color w:val="555555"/>
          <w:sz w:val="21"/>
          <w:szCs w:val="21"/>
          <w:highlight w:val="white"/>
        </w:rPr>
      </w:pPr>
      <w:r>
        <w:rPr>
          <w:b/>
          <w:i/>
          <w:color w:val="555555"/>
          <w:sz w:val="21"/>
          <w:szCs w:val="21"/>
          <w:highlight w:val="white"/>
        </w:rPr>
        <w:t>&lt;Date&gt;</w:t>
      </w:r>
    </w:p>
    <w:p w14:paraId="0A0D603B" w14:textId="77777777" w:rsidR="00151D68" w:rsidRDefault="00BA4A8C">
      <w:pPr>
        <w:pStyle w:val="normal0"/>
        <w:rPr>
          <w:b/>
          <w:color w:val="555555"/>
          <w:sz w:val="21"/>
          <w:szCs w:val="21"/>
          <w:highlight w:val="white"/>
        </w:rPr>
      </w:pPr>
      <w:r>
        <w:rPr>
          <w:b/>
          <w:color w:val="555555"/>
          <w:sz w:val="21"/>
          <w:szCs w:val="21"/>
          <w:highlight w:val="white"/>
        </w:rPr>
        <w:t xml:space="preserve"> </w:t>
      </w:r>
    </w:p>
    <w:p w14:paraId="3E316E22" w14:textId="77777777" w:rsidR="00151D68" w:rsidRDefault="00BA4A8C">
      <w:pPr>
        <w:pStyle w:val="normal0"/>
        <w:rPr>
          <w:b/>
          <w:i/>
          <w:color w:val="555555"/>
          <w:sz w:val="21"/>
          <w:szCs w:val="21"/>
          <w:highlight w:val="white"/>
        </w:rPr>
      </w:pPr>
      <w:r>
        <w:rPr>
          <w:b/>
          <w:color w:val="555555"/>
          <w:sz w:val="21"/>
          <w:szCs w:val="21"/>
          <w:highlight w:val="white"/>
        </w:rPr>
        <w:t xml:space="preserve">Dear </w:t>
      </w:r>
      <w:r>
        <w:rPr>
          <w:b/>
          <w:i/>
          <w:color w:val="555555"/>
          <w:sz w:val="21"/>
          <w:szCs w:val="21"/>
          <w:highlight w:val="white"/>
        </w:rPr>
        <w:t>&lt;Client first name&gt;,</w:t>
      </w:r>
    </w:p>
    <w:p w14:paraId="095AD8C2" w14:textId="77777777" w:rsidR="00151D68" w:rsidRDefault="00BA4A8C">
      <w:pPr>
        <w:pStyle w:val="normal0"/>
        <w:rPr>
          <w:b/>
          <w:color w:val="555555"/>
          <w:sz w:val="21"/>
          <w:szCs w:val="21"/>
          <w:highlight w:val="white"/>
        </w:rPr>
      </w:pPr>
      <w:r>
        <w:rPr>
          <w:b/>
          <w:color w:val="555555"/>
          <w:sz w:val="21"/>
          <w:szCs w:val="21"/>
          <w:highlight w:val="white"/>
        </w:rPr>
        <w:t>Signing through Connectworks</w:t>
      </w:r>
    </w:p>
    <w:p w14:paraId="7D3A4C1C" w14:textId="77777777" w:rsidR="00151D68" w:rsidRDefault="00BA4A8C">
      <w:pPr>
        <w:pStyle w:val="normal0"/>
        <w:rPr>
          <w:b/>
          <w:color w:val="555555"/>
          <w:sz w:val="21"/>
          <w:szCs w:val="21"/>
          <w:highlight w:val="white"/>
        </w:rPr>
      </w:pPr>
      <w:r>
        <w:rPr>
          <w:b/>
          <w:color w:val="555555"/>
          <w:sz w:val="21"/>
          <w:szCs w:val="21"/>
          <w:highlight w:val="white"/>
        </w:rPr>
        <w:t>[</w:t>
      </w:r>
      <w:r>
        <w:rPr>
          <w:b/>
          <w:i/>
          <w:color w:val="555555"/>
          <w:sz w:val="21"/>
          <w:szCs w:val="21"/>
          <w:highlight w:val="white"/>
        </w:rPr>
        <w:t>Your firm</w:t>
      </w:r>
      <w:r>
        <w:rPr>
          <w:b/>
          <w:color w:val="555555"/>
          <w:sz w:val="21"/>
          <w:szCs w:val="21"/>
          <w:highlight w:val="white"/>
        </w:rPr>
        <w:t>] has been using a NZ software product, Connectworks, for managing all its &lt;</w:t>
      </w:r>
      <w:r>
        <w:rPr>
          <w:b/>
          <w:i/>
          <w:color w:val="555555"/>
          <w:sz w:val="21"/>
          <w:szCs w:val="21"/>
          <w:highlight w:val="white"/>
        </w:rPr>
        <w:t>trusts and/or trustee companies and/or companies</w:t>
      </w:r>
      <w:r>
        <w:rPr>
          <w:b/>
          <w:color w:val="555555"/>
          <w:sz w:val="21"/>
          <w:szCs w:val="21"/>
          <w:highlight w:val="white"/>
        </w:rPr>
        <w:t xml:space="preserve">&gt; since late last year. </w:t>
      </w:r>
    </w:p>
    <w:p w14:paraId="4086D2DF" w14:textId="77777777" w:rsidR="00151D68" w:rsidRDefault="00BA4A8C">
      <w:pPr>
        <w:pStyle w:val="normal0"/>
        <w:rPr>
          <w:b/>
          <w:color w:val="555555"/>
          <w:sz w:val="21"/>
          <w:szCs w:val="21"/>
          <w:highlight w:val="white"/>
        </w:rPr>
      </w:pPr>
      <w:r>
        <w:rPr>
          <w:b/>
          <w:color w:val="555555"/>
          <w:sz w:val="21"/>
          <w:szCs w:val="21"/>
          <w:highlight w:val="white"/>
        </w:rPr>
        <w:t>As well as the ability to use it for [</w:t>
      </w:r>
      <w:r>
        <w:rPr>
          <w:b/>
          <w:i/>
          <w:color w:val="555555"/>
          <w:sz w:val="21"/>
          <w:szCs w:val="21"/>
          <w:highlight w:val="white"/>
        </w:rPr>
        <w:t>your firm</w:t>
      </w:r>
      <w:r>
        <w:rPr>
          <w:b/>
          <w:color w:val="555555"/>
          <w:sz w:val="21"/>
          <w:szCs w:val="21"/>
          <w:highlight w:val="white"/>
        </w:rPr>
        <w:t>] internally, there is also the scope to connect other parti</w:t>
      </w:r>
      <w:r>
        <w:rPr>
          <w:b/>
          <w:color w:val="555555"/>
          <w:sz w:val="21"/>
          <w:szCs w:val="21"/>
          <w:highlight w:val="white"/>
        </w:rPr>
        <w:t>es involved in each &lt;</w:t>
      </w:r>
      <w:r>
        <w:rPr>
          <w:b/>
          <w:i/>
          <w:color w:val="555555"/>
          <w:sz w:val="21"/>
          <w:szCs w:val="21"/>
          <w:highlight w:val="white"/>
        </w:rPr>
        <w:t>trust and/or trustee company and/or company</w:t>
      </w:r>
      <w:r>
        <w:rPr>
          <w:b/>
          <w:color w:val="555555"/>
          <w:sz w:val="21"/>
          <w:szCs w:val="21"/>
          <w:highlight w:val="white"/>
        </w:rPr>
        <w:t>&gt; through the software. This is either by them being able to (1) sign-only, or (2) by having full access to all the &lt;</w:t>
      </w:r>
      <w:r>
        <w:rPr>
          <w:b/>
          <w:i/>
          <w:color w:val="555555"/>
          <w:sz w:val="21"/>
          <w:szCs w:val="21"/>
          <w:highlight w:val="white"/>
        </w:rPr>
        <w:t>trusts and/or trustee companies and/or companies</w:t>
      </w:r>
      <w:r>
        <w:rPr>
          <w:b/>
          <w:color w:val="555555"/>
          <w:sz w:val="21"/>
          <w:szCs w:val="21"/>
          <w:highlight w:val="white"/>
        </w:rPr>
        <w:t>&gt;’ information.</w:t>
      </w:r>
    </w:p>
    <w:p w14:paraId="0F5482DE" w14:textId="77777777" w:rsidR="00151D68" w:rsidRDefault="00BA4A8C">
      <w:pPr>
        <w:pStyle w:val="normal0"/>
        <w:rPr>
          <w:b/>
          <w:color w:val="555555"/>
          <w:sz w:val="21"/>
          <w:szCs w:val="21"/>
          <w:highlight w:val="white"/>
        </w:rPr>
      </w:pPr>
      <w:r>
        <w:rPr>
          <w:b/>
          <w:color w:val="555555"/>
          <w:sz w:val="21"/>
          <w:szCs w:val="21"/>
          <w:highlight w:val="white"/>
        </w:rPr>
        <w:t>We would li</w:t>
      </w:r>
      <w:r>
        <w:rPr>
          <w:b/>
          <w:color w:val="555555"/>
          <w:sz w:val="21"/>
          <w:szCs w:val="21"/>
          <w:highlight w:val="white"/>
        </w:rPr>
        <w:t>ke to upgrade a number of Connectworks subscriptions to option (1) in order to be able to invite [other firm name] in to be able to sign documents and approve resolutions within Connectworks, along with the relevant trustee clients.</w:t>
      </w:r>
    </w:p>
    <w:p w14:paraId="382D278F" w14:textId="77777777" w:rsidR="00151D68" w:rsidRDefault="00BA4A8C">
      <w:pPr>
        <w:pStyle w:val="normal0"/>
        <w:rPr>
          <w:b/>
          <w:color w:val="555555"/>
          <w:sz w:val="21"/>
          <w:szCs w:val="21"/>
          <w:highlight w:val="white"/>
        </w:rPr>
      </w:pPr>
      <w:r>
        <w:rPr>
          <w:b/>
          <w:color w:val="555555"/>
          <w:sz w:val="21"/>
          <w:szCs w:val="21"/>
          <w:highlight w:val="white"/>
        </w:rPr>
        <w:t>The signing can be by e</w:t>
      </w:r>
      <w:r>
        <w:rPr>
          <w:b/>
          <w:color w:val="555555"/>
          <w:sz w:val="21"/>
          <w:szCs w:val="21"/>
          <w:highlight w:val="white"/>
        </w:rPr>
        <w:t>ither (a) signing on-screen or (b) by having a signature inserted and verifying the signing or (c) by printing, signing, scanning then uploading. Different users can sign using different methods and Connectworks even supports different signatories using di</w:t>
      </w:r>
      <w:r>
        <w:rPr>
          <w:b/>
          <w:color w:val="555555"/>
          <w:sz w:val="21"/>
          <w:szCs w:val="21"/>
          <w:highlight w:val="white"/>
        </w:rPr>
        <w:t>fferent signing methods on a single document. As the subscriber, [</w:t>
      </w:r>
      <w:r>
        <w:rPr>
          <w:b/>
          <w:i/>
          <w:color w:val="555555"/>
          <w:sz w:val="21"/>
          <w:szCs w:val="21"/>
          <w:highlight w:val="white"/>
        </w:rPr>
        <w:t>your firm</w:t>
      </w:r>
      <w:r>
        <w:rPr>
          <w:b/>
          <w:color w:val="555555"/>
          <w:sz w:val="21"/>
          <w:szCs w:val="21"/>
          <w:highlight w:val="white"/>
        </w:rPr>
        <w:t>] has oversight of anything that hasn’t been signed.</w:t>
      </w:r>
    </w:p>
    <w:p w14:paraId="37537988" w14:textId="77777777" w:rsidR="00151D68" w:rsidRDefault="00BA4A8C">
      <w:pPr>
        <w:pStyle w:val="normal0"/>
        <w:rPr>
          <w:b/>
          <w:color w:val="555555"/>
          <w:sz w:val="21"/>
          <w:szCs w:val="21"/>
          <w:highlight w:val="white"/>
        </w:rPr>
      </w:pPr>
      <w:r>
        <w:rPr>
          <w:b/>
          <w:color w:val="555555"/>
          <w:sz w:val="21"/>
          <w:szCs w:val="21"/>
          <w:highlight w:val="white"/>
        </w:rPr>
        <w:t>There is also the ability to upload a paper document as signed, for signatories who don’t wish to sign electronically and the wi</w:t>
      </w:r>
      <w:r>
        <w:rPr>
          <w:b/>
          <w:color w:val="555555"/>
          <w:sz w:val="21"/>
          <w:szCs w:val="21"/>
          <w:highlight w:val="white"/>
        </w:rPr>
        <w:t>tnessing of digital signatures is also supported.</w:t>
      </w:r>
    </w:p>
    <w:p w14:paraId="186A356B" w14:textId="77777777" w:rsidR="00151D68" w:rsidRDefault="00BA4A8C">
      <w:pPr>
        <w:pStyle w:val="normal0"/>
        <w:rPr>
          <w:b/>
          <w:color w:val="555555"/>
          <w:sz w:val="21"/>
          <w:szCs w:val="21"/>
          <w:highlight w:val="white"/>
        </w:rPr>
      </w:pPr>
      <w:r>
        <w:rPr>
          <w:b/>
          <w:color w:val="555555"/>
          <w:sz w:val="21"/>
          <w:szCs w:val="21"/>
          <w:highlight w:val="white"/>
        </w:rPr>
        <w:t>This paper outlines how the methods used comp</w:t>
      </w:r>
      <w:bookmarkStart w:id="0" w:name="_GoBack"/>
      <w:bookmarkEnd w:id="0"/>
      <w:r>
        <w:rPr>
          <w:b/>
          <w:color w:val="555555"/>
          <w:sz w:val="21"/>
          <w:szCs w:val="21"/>
          <w:highlight w:val="white"/>
        </w:rPr>
        <w:t>ly with requirements of the Electronic Transactions Act 2002:</w:t>
      </w:r>
    </w:p>
    <w:p w14:paraId="3D9009A3" w14:textId="77777777" w:rsidR="00BA4A8C" w:rsidRPr="00BA4A8C" w:rsidRDefault="00BA4A8C" w:rsidP="00BA4A8C">
      <w:pPr>
        <w:spacing w:line="240" w:lineRule="auto"/>
        <w:rPr>
          <w:rFonts w:eastAsia="Times New Roman" w:cs="Times New Roman"/>
          <w:sz w:val="20"/>
          <w:szCs w:val="20"/>
          <w:lang w:val="en-AU"/>
        </w:rPr>
      </w:pPr>
      <w:hyperlink r:id="rId5" w:history="1">
        <w:r w:rsidRPr="00BA4A8C">
          <w:rPr>
            <w:rFonts w:eastAsia="Times New Roman" w:cs="Times New Roman"/>
            <w:color w:val="0000FF"/>
            <w:sz w:val="20"/>
            <w:szCs w:val="20"/>
            <w:u w:val="single"/>
            <w:lang w:val="en-AU"/>
          </w:rPr>
          <w:t>http://www.connectworks.com/nz/connectworks-electronic-signatures-and-the-law</w:t>
        </w:r>
      </w:hyperlink>
    </w:p>
    <w:p w14:paraId="59CE7BCB" w14:textId="77777777" w:rsidR="00151D68" w:rsidRDefault="00BA4A8C">
      <w:pPr>
        <w:pStyle w:val="normal0"/>
        <w:rPr>
          <w:b/>
          <w:color w:val="555555"/>
          <w:sz w:val="21"/>
          <w:szCs w:val="21"/>
          <w:highlight w:val="white"/>
        </w:rPr>
      </w:pPr>
      <w:r>
        <w:rPr>
          <w:b/>
          <w:color w:val="555555"/>
          <w:sz w:val="21"/>
          <w:szCs w:val="21"/>
          <w:highlight w:val="white"/>
        </w:rPr>
        <w:t>All valid signatures produce a signing certificate verifying that the above requirements have been met.</w:t>
      </w:r>
    </w:p>
    <w:p w14:paraId="617002D2" w14:textId="77777777" w:rsidR="00151D68" w:rsidRDefault="00BA4A8C">
      <w:pPr>
        <w:pStyle w:val="normal0"/>
        <w:rPr>
          <w:b/>
          <w:color w:val="555555"/>
          <w:sz w:val="21"/>
          <w:szCs w:val="21"/>
          <w:highlight w:val="white"/>
        </w:rPr>
      </w:pPr>
      <w:r>
        <w:rPr>
          <w:b/>
          <w:color w:val="555555"/>
          <w:sz w:val="21"/>
          <w:szCs w:val="21"/>
          <w:highlight w:val="white"/>
        </w:rPr>
        <w:t>We believe that by [</w:t>
      </w:r>
      <w:r>
        <w:rPr>
          <w:b/>
          <w:i/>
          <w:color w:val="555555"/>
          <w:sz w:val="21"/>
          <w:szCs w:val="21"/>
          <w:highlight w:val="white"/>
        </w:rPr>
        <w:t>other Firm Name</w:t>
      </w:r>
      <w:r>
        <w:rPr>
          <w:b/>
          <w:color w:val="555555"/>
          <w:sz w:val="21"/>
          <w:szCs w:val="21"/>
          <w:highlight w:val="white"/>
        </w:rPr>
        <w:t>] and clients signing digitally using the met</w:t>
      </w:r>
      <w:r>
        <w:rPr>
          <w:b/>
          <w:color w:val="555555"/>
          <w:sz w:val="21"/>
          <w:szCs w:val="21"/>
          <w:highlight w:val="white"/>
        </w:rPr>
        <w:t>hods outlined above, it will improve the efficiency and lower the cost of getting &lt;</w:t>
      </w:r>
      <w:r>
        <w:rPr>
          <w:b/>
          <w:i/>
          <w:color w:val="555555"/>
          <w:sz w:val="21"/>
          <w:szCs w:val="21"/>
          <w:highlight w:val="white"/>
        </w:rPr>
        <w:t>trust and/or trustee company and/or company</w:t>
      </w:r>
      <w:r>
        <w:rPr>
          <w:b/>
          <w:color w:val="555555"/>
          <w:sz w:val="21"/>
          <w:szCs w:val="21"/>
          <w:highlight w:val="white"/>
        </w:rPr>
        <w:t>&gt; documents signed. [</w:t>
      </w:r>
      <w:r>
        <w:rPr>
          <w:b/>
          <w:i/>
          <w:color w:val="555555"/>
          <w:sz w:val="21"/>
          <w:szCs w:val="21"/>
          <w:highlight w:val="white"/>
        </w:rPr>
        <w:t>Your firm</w:t>
      </w:r>
      <w:r>
        <w:rPr>
          <w:b/>
          <w:color w:val="555555"/>
          <w:sz w:val="21"/>
          <w:szCs w:val="21"/>
          <w:highlight w:val="white"/>
        </w:rPr>
        <w:t>] is managing the cost of the Connectworks subscriptions, so there is no additional cost (in fact, s</w:t>
      </w:r>
      <w:r>
        <w:rPr>
          <w:b/>
          <w:color w:val="555555"/>
          <w:sz w:val="21"/>
          <w:szCs w:val="21"/>
          <w:highlight w:val="white"/>
        </w:rPr>
        <w:t>ignificant savings) for [</w:t>
      </w:r>
      <w:r>
        <w:rPr>
          <w:b/>
          <w:i/>
          <w:color w:val="555555"/>
          <w:sz w:val="21"/>
          <w:szCs w:val="21"/>
          <w:highlight w:val="white"/>
        </w:rPr>
        <w:t>other firm name</w:t>
      </w:r>
      <w:r>
        <w:rPr>
          <w:b/>
          <w:color w:val="555555"/>
          <w:sz w:val="21"/>
          <w:szCs w:val="21"/>
          <w:highlight w:val="white"/>
        </w:rPr>
        <w:t>] by signing this way.</w:t>
      </w:r>
    </w:p>
    <w:p w14:paraId="21291798" w14:textId="77777777" w:rsidR="00151D68" w:rsidRDefault="00BA4A8C">
      <w:pPr>
        <w:pStyle w:val="normal0"/>
        <w:rPr>
          <w:b/>
          <w:color w:val="555555"/>
          <w:sz w:val="21"/>
          <w:szCs w:val="21"/>
          <w:highlight w:val="white"/>
        </w:rPr>
      </w:pPr>
      <w:r>
        <w:rPr>
          <w:b/>
          <w:color w:val="555555"/>
          <w:sz w:val="21"/>
          <w:szCs w:val="21"/>
          <w:highlight w:val="white"/>
        </w:rPr>
        <w:t>We would like to upgrade the following Connectworks subscriptions we share with [</w:t>
      </w:r>
      <w:r>
        <w:rPr>
          <w:b/>
          <w:i/>
          <w:color w:val="555555"/>
          <w:sz w:val="21"/>
          <w:szCs w:val="21"/>
          <w:highlight w:val="white"/>
        </w:rPr>
        <w:t>other firm name</w:t>
      </w:r>
      <w:r>
        <w:rPr>
          <w:b/>
          <w:color w:val="555555"/>
          <w:sz w:val="21"/>
          <w:szCs w:val="21"/>
          <w:highlight w:val="white"/>
        </w:rPr>
        <w:t>] to support signing:</w:t>
      </w:r>
    </w:p>
    <w:p w14:paraId="407AEBE0" w14:textId="77777777" w:rsidR="00151D68" w:rsidRDefault="00BA4A8C">
      <w:pPr>
        <w:pStyle w:val="normal0"/>
        <w:rPr>
          <w:b/>
          <w:i/>
          <w:color w:val="555555"/>
          <w:sz w:val="21"/>
          <w:szCs w:val="21"/>
          <w:highlight w:val="white"/>
        </w:rPr>
      </w:pPr>
      <w:r>
        <w:rPr>
          <w:b/>
          <w:i/>
          <w:color w:val="555555"/>
          <w:sz w:val="21"/>
          <w:szCs w:val="21"/>
          <w:highlight w:val="white"/>
        </w:rPr>
        <w:t>&lt;entity name&gt;</w:t>
      </w:r>
    </w:p>
    <w:p w14:paraId="46B7B90E" w14:textId="77777777" w:rsidR="00151D68" w:rsidRDefault="00BA4A8C">
      <w:pPr>
        <w:pStyle w:val="normal0"/>
        <w:rPr>
          <w:b/>
          <w:i/>
          <w:color w:val="555555"/>
          <w:sz w:val="21"/>
          <w:szCs w:val="21"/>
          <w:highlight w:val="white"/>
        </w:rPr>
      </w:pPr>
      <w:r>
        <w:rPr>
          <w:b/>
          <w:i/>
          <w:color w:val="555555"/>
          <w:sz w:val="21"/>
          <w:szCs w:val="21"/>
          <w:highlight w:val="white"/>
        </w:rPr>
        <w:t>&lt;entity name&gt;</w:t>
      </w:r>
    </w:p>
    <w:p w14:paraId="11432F45" w14:textId="77777777" w:rsidR="00151D68" w:rsidRDefault="00BA4A8C">
      <w:pPr>
        <w:pStyle w:val="normal0"/>
        <w:rPr>
          <w:b/>
          <w:i/>
          <w:color w:val="555555"/>
          <w:sz w:val="21"/>
          <w:szCs w:val="21"/>
          <w:highlight w:val="white"/>
        </w:rPr>
      </w:pPr>
      <w:r>
        <w:rPr>
          <w:b/>
          <w:i/>
          <w:color w:val="555555"/>
          <w:sz w:val="21"/>
          <w:szCs w:val="21"/>
          <w:highlight w:val="white"/>
        </w:rPr>
        <w:t>&lt;entity name&gt;</w:t>
      </w:r>
    </w:p>
    <w:p w14:paraId="59793418" w14:textId="77777777" w:rsidR="00151D68" w:rsidRDefault="00BA4A8C">
      <w:pPr>
        <w:pStyle w:val="normal0"/>
        <w:rPr>
          <w:b/>
          <w:i/>
          <w:color w:val="555555"/>
          <w:sz w:val="21"/>
          <w:szCs w:val="21"/>
          <w:highlight w:val="white"/>
        </w:rPr>
      </w:pPr>
      <w:r>
        <w:rPr>
          <w:b/>
          <w:i/>
          <w:color w:val="555555"/>
          <w:sz w:val="21"/>
          <w:szCs w:val="21"/>
          <w:highlight w:val="white"/>
        </w:rPr>
        <w:t>&lt;entity name&gt;</w:t>
      </w:r>
    </w:p>
    <w:p w14:paraId="19D0683E" w14:textId="77777777" w:rsidR="00151D68" w:rsidRDefault="00BA4A8C">
      <w:pPr>
        <w:pStyle w:val="normal0"/>
        <w:rPr>
          <w:b/>
          <w:i/>
          <w:color w:val="555555"/>
          <w:sz w:val="21"/>
          <w:szCs w:val="21"/>
          <w:highlight w:val="white"/>
        </w:rPr>
      </w:pPr>
      <w:r>
        <w:rPr>
          <w:b/>
          <w:i/>
          <w:color w:val="555555"/>
          <w:sz w:val="21"/>
          <w:szCs w:val="21"/>
          <w:highlight w:val="white"/>
        </w:rPr>
        <w:t>&lt;entity name&gt;</w:t>
      </w:r>
    </w:p>
    <w:p w14:paraId="6B3BDF19" w14:textId="77777777" w:rsidR="00151D68" w:rsidRDefault="00BA4A8C">
      <w:pPr>
        <w:pStyle w:val="normal0"/>
        <w:rPr>
          <w:b/>
          <w:i/>
          <w:color w:val="555555"/>
          <w:sz w:val="21"/>
          <w:szCs w:val="21"/>
          <w:highlight w:val="white"/>
        </w:rPr>
      </w:pPr>
      <w:r>
        <w:rPr>
          <w:b/>
          <w:i/>
          <w:color w:val="555555"/>
          <w:sz w:val="21"/>
          <w:szCs w:val="21"/>
          <w:highlight w:val="white"/>
        </w:rPr>
        <w:t>&lt;</w:t>
      </w:r>
      <w:r>
        <w:rPr>
          <w:b/>
          <w:i/>
          <w:color w:val="555555"/>
          <w:sz w:val="21"/>
          <w:szCs w:val="21"/>
          <w:highlight w:val="white"/>
        </w:rPr>
        <w:t>entity name&gt;</w:t>
      </w:r>
    </w:p>
    <w:p w14:paraId="72EAB458" w14:textId="77777777" w:rsidR="00151D68" w:rsidRDefault="00BA4A8C">
      <w:pPr>
        <w:pStyle w:val="normal0"/>
        <w:rPr>
          <w:b/>
          <w:color w:val="555555"/>
          <w:sz w:val="21"/>
          <w:szCs w:val="21"/>
          <w:highlight w:val="white"/>
        </w:rPr>
      </w:pPr>
      <w:r>
        <w:rPr>
          <w:b/>
          <w:i/>
          <w:color w:val="555555"/>
          <w:sz w:val="21"/>
          <w:szCs w:val="21"/>
          <w:highlight w:val="white"/>
        </w:rPr>
        <w:t>&lt;entity name&gt;</w:t>
      </w:r>
      <w:r>
        <w:rPr>
          <w:b/>
          <w:color w:val="555555"/>
          <w:sz w:val="21"/>
          <w:szCs w:val="21"/>
          <w:highlight w:val="white"/>
        </w:rPr>
        <w:t xml:space="preserve"> </w:t>
      </w:r>
    </w:p>
    <w:p w14:paraId="31159452" w14:textId="77777777" w:rsidR="00151D68" w:rsidRDefault="00BA4A8C">
      <w:pPr>
        <w:pStyle w:val="normal0"/>
        <w:rPr>
          <w:b/>
          <w:color w:val="555555"/>
          <w:sz w:val="21"/>
          <w:szCs w:val="21"/>
          <w:highlight w:val="white"/>
        </w:rPr>
      </w:pPr>
      <w:r>
        <w:rPr>
          <w:b/>
          <w:color w:val="555555"/>
          <w:sz w:val="21"/>
          <w:szCs w:val="21"/>
          <w:highlight w:val="white"/>
        </w:rPr>
        <w:lastRenderedPageBreak/>
        <w:t>If you have any questions or concerns, please either let us know, or you can contact Connectworks on support@connectworks.com</w:t>
      </w:r>
    </w:p>
    <w:p w14:paraId="23E7ED79" w14:textId="77777777" w:rsidR="00151D68" w:rsidRDefault="00BA4A8C">
      <w:pPr>
        <w:pStyle w:val="normal0"/>
        <w:rPr>
          <w:b/>
          <w:color w:val="555555"/>
          <w:sz w:val="21"/>
          <w:szCs w:val="21"/>
          <w:highlight w:val="white"/>
        </w:rPr>
      </w:pPr>
      <w:r>
        <w:rPr>
          <w:b/>
          <w:color w:val="555555"/>
          <w:sz w:val="21"/>
          <w:szCs w:val="21"/>
          <w:highlight w:val="white"/>
        </w:rPr>
        <w:t xml:space="preserve"> </w:t>
      </w:r>
    </w:p>
    <w:p w14:paraId="138E1313" w14:textId="77777777" w:rsidR="00151D68" w:rsidRDefault="00BA4A8C">
      <w:pPr>
        <w:pStyle w:val="normal0"/>
        <w:rPr>
          <w:b/>
          <w:color w:val="555555"/>
          <w:sz w:val="21"/>
          <w:szCs w:val="21"/>
          <w:highlight w:val="white"/>
        </w:rPr>
      </w:pPr>
      <w:r>
        <w:rPr>
          <w:b/>
          <w:color w:val="555555"/>
          <w:sz w:val="21"/>
          <w:szCs w:val="21"/>
          <w:highlight w:val="white"/>
        </w:rPr>
        <w:t>Regards,</w:t>
      </w:r>
    </w:p>
    <w:p w14:paraId="4C7E8AC1" w14:textId="77777777" w:rsidR="00151D68" w:rsidRDefault="00BA4A8C">
      <w:pPr>
        <w:pStyle w:val="normal0"/>
        <w:rPr>
          <w:b/>
          <w:color w:val="555555"/>
          <w:sz w:val="21"/>
          <w:szCs w:val="21"/>
          <w:highlight w:val="white"/>
        </w:rPr>
      </w:pPr>
      <w:r>
        <w:rPr>
          <w:b/>
          <w:color w:val="555555"/>
          <w:sz w:val="21"/>
          <w:szCs w:val="21"/>
          <w:highlight w:val="white"/>
        </w:rPr>
        <w:t xml:space="preserve">  </w:t>
      </w:r>
    </w:p>
    <w:p w14:paraId="2D9DF990" w14:textId="77777777" w:rsidR="00151D68" w:rsidRDefault="00BA4A8C">
      <w:pPr>
        <w:pStyle w:val="normal0"/>
        <w:rPr>
          <w:b/>
          <w:color w:val="555555"/>
          <w:sz w:val="21"/>
          <w:szCs w:val="21"/>
          <w:highlight w:val="white"/>
        </w:rPr>
      </w:pPr>
      <w:r>
        <w:rPr>
          <w:b/>
          <w:color w:val="555555"/>
          <w:sz w:val="21"/>
          <w:szCs w:val="21"/>
          <w:highlight w:val="white"/>
        </w:rPr>
        <w:t xml:space="preserve"> </w:t>
      </w:r>
    </w:p>
    <w:p w14:paraId="207BCEEC" w14:textId="77777777" w:rsidR="00151D68" w:rsidRDefault="00BA4A8C">
      <w:pPr>
        <w:pStyle w:val="normal0"/>
        <w:rPr>
          <w:b/>
          <w:i/>
          <w:color w:val="555555"/>
          <w:sz w:val="21"/>
          <w:szCs w:val="21"/>
          <w:highlight w:val="white"/>
        </w:rPr>
      </w:pPr>
      <w:r>
        <w:rPr>
          <w:b/>
          <w:i/>
          <w:color w:val="555555"/>
          <w:sz w:val="21"/>
          <w:szCs w:val="21"/>
          <w:highlight w:val="white"/>
        </w:rPr>
        <w:t xml:space="preserve">Name  </w:t>
      </w:r>
    </w:p>
    <w:p w14:paraId="48BE03C2" w14:textId="77777777" w:rsidR="00151D68" w:rsidRDefault="00BA4A8C">
      <w:pPr>
        <w:pStyle w:val="normal0"/>
        <w:rPr>
          <w:b/>
          <w:i/>
          <w:color w:val="555555"/>
          <w:sz w:val="21"/>
          <w:szCs w:val="21"/>
          <w:highlight w:val="white"/>
        </w:rPr>
      </w:pPr>
      <w:r>
        <w:rPr>
          <w:b/>
          <w:i/>
          <w:color w:val="555555"/>
          <w:sz w:val="21"/>
          <w:szCs w:val="21"/>
          <w:highlight w:val="white"/>
        </w:rPr>
        <w:t>Title</w:t>
      </w:r>
    </w:p>
    <w:p w14:paraId="3CA30304" w14:textId="77777777" w:rsidR="00151D68" w:rsidRDefault="00151D68">
      <w:pPr>
        <w:pStyle w:val="normal0"/>
        <w:rPr>
          <w:b/>
          <w:color w:val="555555"/>
          <w:sz w:val="21"/>
          <w:szCs w:val="21"/>
          <w:highlight w:val="white"/>
        </w:rPr>
      </w:pPr>
    </w:p>
    <w:sectPr w:rsidR="00151D68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32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151D68"/>
    <w:rsid w:val="00151D68"/>
    <w:rsid w:val="00BA4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09A4C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0"/>
    <w:next w:val="normal0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0"/>
    <w:next w:val="normal0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0"/>
    <w:next w:val="normal0"/>
    <w:pPr>
      <w:keepNext/>
      <w:keepLines/>
      <w:spacing w:after="320"/>
    </w:pPr>
    <w:rPr>
      <w:color w:val="666666"/>
      <w:sz w:val="30"/>
      <w:szCs w:val="30"/>
    </w:rPr>
  </w:style>
  <w:style w:type="character" w:styleId="Hyperlink">
    <w:name w:val="Hyperlink"/>
    <w:basedOn w:val="DefaultParagraphFont"/>
    <w:uiPriority w:val="99"/>
    <w:semiHidden/>
    <w:unhideWhenUsed/>
    <w:rsid w:val="00BA4A8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0"/>
    <w:next w:val="normal0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0"/>
    <w:next w:val="normal0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0"/>
    <w:next w:val="normal0"/>
    <w:pPr>
      <w:keepNext/>
      <w:keepLines/>
      <w:spacing w:after="320"/>
    </w:pPr>
    <w:rPr>
      <w:color w:val="666666"/>
      <w:sz w:val="30"/>
      <w:szCs w:val="30"/>
    </w:rPr>
  </w:style>
  <w:style w:type="character" w:styleId="Hyperlink">
    <w:name w:val="Hyperlink"/>
    <w:basedOn w:val="DefaultParagraphFont"/>
    <w:uiPriority w:val="99"/>
    <w:semiHidden/>
    <w:unhideWhenUsed/>
    <w:rsid w:val="00BA4A8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404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connectworks.com/nz/connectworks-electronic-signatures-and-the-law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398</Words>
  <Characters>2269</Characters>
  <Application>Microsoft Macintosh Word</Application>
  <DocSecurity>0</DocSecurity>
  <Lines>18</Lines>
  <Paragraphs>5</Paragraphs>
  <ScaleCrop>false</ScaleCrop>
  <Company>Connectworks</Company>
  <LinksUpToDate>false</LinksUpToDate>
  <CharactersWithSpaces>2662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Ischtar Toomey</cp:lastModifiedBy>
  <cp:revision>2</cp:revision>
  <dcterms:created xsi:type="dcterms:W3CDTF">2020-05-05T23:00:00Z</dcterms:created>
  <dcterms:modified xsi:type="dcterms:W3CDTF">2020-05-05T23:00:00Z</dcterms:modified>
</cp:coreProperties>
</file>